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25A3">
      <w:pPr>
        <w:pageBreakBefore/>
        <w:jc w:val="center"/>
        <w:rPr>
          <w:color w:val="000000"/>
        </w:rPr>
      </w:pPr>
      <w:bookmarkStart w:id="0" w:name="Bookmark"/>
      <w:bookmarkEnd w:id="0"/>
      <w:r>
        <w:rPr>
          <w:b/>
          <w:sz w:val="32"/>
          <w:szCs w:val="32"/>
        </w:rPr>
        <w:t>15 FEBBRAIO: REAGIAMO CON LA LOTTA SUI POSTI DI LAVORO E FUORI!</w:t>
      </w:r>
    </w:p>
    <w:p w:rsidR="00000000" w:rsidRDefault="009725A3">
      <w:pPr>
        <w:pStyle w:val="Normale1"/>
        <w:spacing w:after="40" w:line="242" w:lineRule="auto"/>
        <w:ind w:firstLine="113"/>
        <w:jc w:val="both"/>
      </w:pPr>
      <w:r>
        <w:rPr>
          <w:color w:val="000000"/>
        </w:rPr>
        <w:t>Con l’entrata in vigore a inizio mese dell’obbligo vaccinale per gli over 50, dal 15 febbraio i lavoratori che non accetteranno di piegarsi alla vaccinazione e ai provvedimenti governativi sul</w:t>
      </w:r>
      <w:r>
        <w:rPr>
          <w:color w:val="000000"/>
        </w:rPr>
        <w:t xml:space="preserve"> lasciapassare saranno sospesi dal lavoro senza salario, come è già avvenuto per i lavoratori di sanità, scuola e di altre categorie.</w:t>
      </w:r>
    </w:p>
    <w:p w:rsidR="00000000" w:rsidRDefault="009725A3">
      <w:pPr>
        <w:spacing w:after="40" w:line="100" w:lineRule="atLeast"/>
        <w:ind w:firstLine="113"/>
        <w:jc w:val="both"/>
      </w:pPr>
      <w:r>
        <w:t xml:space="preserve">Questo ennesimo ricatto non ha nulla di sanitario. </w:t>
      </w:r>
      <w:r>
        <w:rPr>
          <w:rStyle w:val="Carpredefinitoparagrafo1"/>
          <w:color w:val="000000"/>
        </w:rPr>
        <w:t>Anche chi ha seguito scrupolosamente le indicazioni del governo, d</w:t>
      </w:r>
      <w:r>
        <w:t>i fro</w:t>
      </w:r>
      <w:r>
        <w:t xml:space="preserve">nte a </w:t>
      </w:r>
      <w:r>
        <w:rPr>
          <w:rStyle w:val="Carpredefinitoparagrafo1"/>
          <w:color w:val="000000"/>
        </w:rPr>
        <w:t xml:space="preserve">vaccinati che si contagiano e contagiano e a un numero di morti </w:t>
      </w:r>
      <w:r>
        <w:rPr>
          <w:rStyle w:val="Carpredefinitoparagrafo1"/>
          <w:color w:val="000000"/>
        </w:rPr>
        <w:t>simili</w:t>
      </w:r>
      <w:r>
        <w:rPr>
          <w:rStyle w:val="Carpredefinitoparagrafo1"/>
          <w:color w:val="000000"/>
        </w:rPr>
        <w:t xml:space="preserve"> a quelli di un anno fa, comincia a </w:t>
      </w:r>
      <w:r>
        <w:rPr>
          <w:rStyle w:val="Carpredefinitoparagrafo1"/>
          <w:color w:val="000000"/>
        </w:rPr>
        <w:t>sospettare che</w:t>
      </w:r>
      <w:r>
        <w:rPr>
          <w:rStyle w:val="Carpredefinitoparagrafo1"/>
          <w:color w:val="000000"/>
        </w:rPr>
        <w:t xml:space="preserve"> </w:t>
      </w:r>
      <w:r>
        <w:rPr>
          <w:rStyle w:val="Carpredefinitoparagrafo1"/>
          <w:b/>
          <w:bCs/>
          <w:color w:val="000000"/>
        </w:rPr>
        <w:t>la divisione costruita con cinismo tra vaccinati e non sia servita, serva e servirà solo a indebolire e azzerare la difesa di cla</w:t>
      </w:r>
      <w:r>
        <w:rPr>
          <w:rStyle w:val="Carpredefinitoparagrafo1"/>
          <w:b/>
          <w:bCs/>
          <w:color w:val="000000"/>
        </w:rPr>
        <w:t>sse contro i capitalisti.</w:t>
      </w:r>
    </w:p>
    <w:p w:rsidR="00000000" w:rsidRDefault="009725A3">
      <w:pPr>
        <w:spacing w:after="40" w:line="100" w:lineRule="atLeast"/>
        <w:ind w:firstLine="113"/>
        <w:jc w:val="both"/>
      </w:pPr>
      <w:r>
        <w:t xml:space="preserve">L’obiettivo vero </w:t>
      </w:r>
      <w:r>
        <w:rPr>
          <w:rStyle w:val="Carpredefinitoparagrafo1"/>
          <w:color w:val="000000"/>
        </w:rPr>
        <w:t xml:space="preserve">del governo è, infatti, quello </w:t>
      </w:r>
      <w:r>
        <w:t>di imporre alla stragrande maggioranza della popolazione una restrizione sempre più marcata degli spazi di libertà personale, sindacale, politica e persino delle normali relazioni so</w:t>
      </w:r>
      <w:r>
        <w:t>ciali.</w:t>
      </w:r>
      <w:r>
        <w:t xml:space="preserve"> </w:t>
      </w:r>
      <w:r>
        <w:t xml:space="preserve">Un </w:t>
      </w:r>
      <w:r>
        <w:rPr>
          <w:rStyle w:val="Carpredefinitoparagrafo1"/>
          <w:b/>
          <w:bCs/>
        </w:rPr>
        <w:t>disciplinamento</w:t>
      </w:r>
      <w:r>
        <w:t xml:space="preserve"> e un </w:t>
      </w:r>
      <w:r>
        <w:rPr>
          <w:rStyle w:val="Carpredefinitoparagrafo1"/>
          <w:b/>
          <w:bCs/>
        </w:rPr>
        <w:t>controllo asfissiante</w:t>
      </w:r>
      <w:r>
        <w:t xml:space="preserve"> di cui il green pass costituisce solo un primo strumento per passare al passaporto digitale, strumento per registrare ogni attività di ciascun cittadino che permetterà allo stato di decidere quali attivi</w:t>
      </w:r>
      <w:r>
        <w:t>tà permettere e quali vietare a chi non obbedisce alle sue disposizioni. Così si potrà procedere senza intralci a nuovi attacchi alle condizioni di vita e di lavoro degli sfruttati.</w:t>
      </w:r>
    </w:p>
    <w:p w:rsidR="00000000" w:rsidRPr="008B0FC1" w:rsidRDefault="009725A3">
      <w:pPr>
        <w:spacing w:after="40" w:line="100" w:lineRule="atLeast"/>
        <w:ind w:firstLine="113"/>
        <w:jc w:val="both"/>
        <w:rPr>
          <w:vertAlign w:val="subscript"/>
        </w:rPr>
      </w:pPr>
    </w:p>
    <w:p w:rsidR="00000000" w:rsidRDefault="009725A3">
      <w:pPr>
        <w:spacing w:after="40" w:line="100" w:lineRule="atLeast"/>
        <w:ind w:firstLine="113"/>
        <w:jc w:val="both"/>
      </w:pPr>
      <w:r>
        <w:t>Già ne vediamo le premesse:</w:t>
      </w:r>
    </w:p>
    <w:p w:rsidR="00000000" w:rsidRDefault="009725A3">
      <w:pPr>
        <w:spacing w:after="40" w:line="100" w:lineRule="atLeast"/>
        <w:ind w:firstLine="113"/>
        <w:jc w:val="both"/>
      </w:pPr>
      <w:r>
        <w:t>- miliardi ai grandi capitali finanziari e in</w:t>
      </w:r>
      <w:r>
        <w:t>dustriali in nome della ricostruzione dell’economia, che saranno utilizzati per accelerare processi di ristrutturazione con enormi esuberi e aumenti nello sfruttamento dei lavoratori;</w:t>
      </w:r>
    </w:p>
    <w:p w:rsidR="00000000" w:rsidRDefault="009725A3">
      <w:pPr>
        <w:spacing w:after="40" w:line="100" w:lineRule="atLeast"/>
        <w:ind w:firstLine="113"/>
        <w:jc w:val="both"/>
      </w:pPr>
      <w:r>
        <w:t>- sblocco dei licenziamenti con centinaia di migliaia di espulsioni e ul</w:t>
      </w:r>
      <w:r>
        <w:t>teriore diffusione del lavoro precario;</w:t>
      </w:r>
    </w:p>
    <w:p w:rsidR="00000000" w:rsidRPr="008B0FC1" w:rsidRDefault="009725A3">
      <w:pPr>
        <w:spacing w:after="40" w:line="100" w:lineRule="atLeast"/>
        <w:ind w:firstLine="113"/>
        <w:jc w:val="both"/>
        <w:rPr>
          <w:rStyle w:val="Carpredefinitoparagrafo1"/>
          <w:rFonts w:eastAsia="Times New Roman" w:cs="Times New Roman"/>
          <w:sz w:val="20"/>
          <w:szCs w:val="20"/>
        </w:rPr>
      </w:pPr>
      <w:r>
        <w:t xml:space="preserve">- aumento delle bollette e dei prezzi dei beni di prima </w:t>
      </w:r>
      <w:bookmarkStart w:id="1" w:name="_GoBack"/>
      <w:bookmarkEnd w:id="1"/>
      <w:r>
        <w:t>necessità mentre i salari restano inchiodati al palo</w:t>
      </w:r>
      <w:r w:rsidRPr="008B0FC1">
        <w:t>;</w:t>
      </w:r>
    </w:p>
    <w:p w:rsidR="00000000" w:rsidRDefault="009725A3">
      <w:pPr>
        <w:spacing w:after="40" w:line="100" w:lineRule="atLeast"/>
        <w:ind w:firstLine="113"/>
        <w:jc w:val="both"/>
        <w:rPr>
          <w:rStyle w:val="Carpredefinitoparagrafo1"/>
          <w:rFonts w:ascii="Helvetica Neue" w:eastAsia="Times New Roman" w:hAnsi="Helvetica Neue" w:cs="Times New Roman"/>
        </w:rPr>
      </w:pPr>
      <w:r>
        <w:rPr>
          <w:rStyle w:val="Carpredefinitoparagrafo1"/>
          <w:rFonts w:eastAsia="Times New Roman" w:cs="Times New Roman"/>
          <w:color w:val="C00000"/>
          <w:sz w:val="20"/>
          <w:szCs w:val="20"/>
        </w:rPr>
        <w:t xml:space="preserve">- </w:t>
      </w:r>
      <w:r>
        <w:rPr>
          <w:rStyle w:val="Carpredefinitoparagrafo1"/>
          <w:rFonts w:eastAsia="Times New Roman" w:cs="Times New Roman"/>
        </w:rPr>
        <w:t xml:space="preserve">smantellamento ulteriore della medicina territoriale </w:t>
      </w:r>
      <w:r>
        <w:rPr>
          <w:rStyle w:val="Carpredefinitoparagrafo1"/>
          <w:rFonts w:eastAsia="Times New Roman" w:cs="Times New Roman"/>
        </w:rPr>
        <w:t xml:space="preserve">(al quale contribuiscono </w:t>
      </w:r>
      <w:r>
        <w:rPr>
          <w:rStyle w:val="Carpredefinitoparagrafo1"/>
          <w:rFonts w:eastAsia="Times New Roman" w:cs="Times New Roman"/>
          <w:i/>
          <w:iCs/>
        </w:rPr>
        <w:t xml:space="preserve">generosamente </w:t>
      </w:r>
      <w:r>
        <w:rPr>
          <w:rStyle w:val="Carpredefinitoparagrafo1"/>
          <w:rFonts w:eastAsia="Times New Roman" w:cs="Times New Roman"/>
        </w:rPr>
        <w:t>le sospensio</w:t>
      </w:r>
      <w:r>
        <w:rPr>
          <w:rStyle w:val="Carpredefinitoparagrafo1"/>
          <w:rFonts w:eastAsia="Times New Roman" w:cs="Times New Roman"/>
        </w:rPr>
        <w:t xml:space="preserve">ni </w:t>
      </w:r>
      <w:r>
        <w:rPr>
          <w:rStyle w:val="Carpredefinitoparagrafo1"/>
          <w:rFonts w:eastAsia="Times New Roman" w:cs="Times New Roman"/>
        </w:rPr>
        <w:t xml:space="preserve">dei </w:t>
      </w:r>
      <w:r>
        <w:rPr>
          <w:rStyle w:val="Carpredefinitoparagrafo1"/>
          <w:rFonts w:eastAsia="Times New Roman" w:cs="Times New Roman"/>
          <w:i/>
          <w:iCs/>
        </w:rPr>
        <w:t>renitenti</w:t>
      </w:r>
      <w:r>
        <w:rPr>
          <w:rStyle w:val="Carpredefinitoparagrafo1"/>
          <w:rFonts w:eastAsia="Times New Roman" w:cs="Times New Roman"/>
        </w:rPr>
        <w:t xml:space="preserve"> al vaccino </w:t>
      </w:r>
      <w:r>
        <w:rPr>
          <w:rStyle w:val="Carpredefinitoparagrafo1"/>
          <w:rFonts w:eastAsia="Times New Roman" w:cs="Times New Roman"/>
        </w:rPr>
        <w:t xml:space="preserve">e </w:t>
      </w:r>
      <w:r>
        <w:rPr>
          <w:rStyle w:val="Carpredefinitoparagrafo1"/>
          <w:rFonts w:eastAsia="Times New Roman" w:cs="Times New Roman"/>
        </w:rPr>
        <w:t>il trasferimento</w:t>
      </w:r>
      <w:r>
        <w:rPr>
          <w:rStyle w:val="Carpredefinitoparagrafo1"/>
          <w:rFonts w:eastAsia="Times New Roman" w:cs="Times New Roman"/>
        </w:rPr>
        <w:t xml:space="preserve"> del personale sanitario nella vaccinazione di mass</w:t>
      </w:r>
      <w:r>
        <w:rPr>
          <w:rStyle w:val="Carpredefinitoparagrafo1"/>
          <w:rFonts w:eastAsia="Times New Roman" w:cs="Times New Roman"/>
        </w:rPr>
        <w:t>a</w:t>
      </w:r>
      <w:r>
        <w:rPr>
          <w:rStyle w:val="Carpredefinitoparagrafo1"/>
          <w:rFonts w:eastAsia="Times New Roman" w:cs="Times New Roman"/>
        </w:rPr>
        <w:t xml:space="preserve">) </w:t>
      </w:r>
      <w:r>
        <w:rPr>
          <w:rStyle w:val="Carpredefinitoparagrafo1"/>
          <w:rFonts w:eastAsia="Times New Roman" w:cs="Times New Roman"/>
        </w:rPr>
        <w:t>e ulteriore mortificazione di una scuola ridotta a sfruttare (e uccidere) i giovani nell’alternanza Scuola/lavoro;</w:t>
      </w:r>
    </w:p>
    <w:p w:rsidR="00000000" w:rsidRDefault="009725A3">
      <w:pPr>
        <w:spacing w:after="40" w:line="100" w:lineRule="atLeast"/>
        <w:ind w:firstLine="113"/>
        <w:jc w:val="both"/>
      </w:pPr>
      <w:r>
        <w:rPr>
          <w:rStyle w:val="Carpredefinitoparagrafo1"/>
          <w:rFonts w:ascii="Helvetica Neue" w:eastAsia="Times New Roman" w:hAnsi="Helvetica Neue" w:cs="Times New Roman"/>
        </w:rPr>
        <w:t xml:space="preserve">- </w:t>
      </w:r>
      <w:r>
        <w:rPr>
          <w:rStyle w:val="Carpredefinitoparagrafo1"/>
          <w:rFonts w:eastAsia="Times New Roman" w:cs="Times New Roman"/>
        </w:rPr>
        <w:t>la sempre più dura repressione degli st</w:t>
      </w:r>
      <w:r>
        <w:rPr>
          <w:rStyle w:val="Carpredefinitoparagrafo1"/>
          <w:rFonts w:eastAsia="Times New Roman" w:cs="Times New Roman"/>
        </w:rPr>
        <w:t>udenti e dei lavoratori combattivi in lotta per la difesa del posto di lavoro e il divieto dei cortei, ancora una volta “giustificato” in nome dell'”aumento dei contagi”.</w:t>
      </w:r>
    </w:p>
    <w:p w:rsidR="00000000" w:rsidRDefault="009725A3">
      <w:pPr>
        <w:spacing w:after="40" w:line="100" w:lineRule="atLeast"/>
        <w:ind w:firstLine="113"/>
        <w:jc w:val="both"/>
      </w:pPr>
    </w:p>
    <w:p w:rsidR="00000000" w:rsidRDefault="009725A3">
      <w:pPr>
        <w:spacing w:after="40" w:line="100" w:lineRule="atLeast"/>
        <w:ind w:firstLine="113"/>
        <w:jc w:val="both"/>
        <w:rPr>
          <w:rStyle w:val="Carpredefinitoparagrafo1"/>
          <w:spacing w:val="-4"/>
        </w:rPr>
      </w:pPr>
      <w:r>
        <w:rPr>
          <w:rStyle w:val="Carpredefinitoparagrafo1"/>
          <w:b/>
        </w:rPr>
        <w:t xml:space="preserve">La possibilità di tornare a difendere efficacemente le proprie condizioni di vita e </w:t>
      </w:r>
      <w:r>
        <w:rPr>
          <w:rStyle w:val="Carpredefinitoparagrafo1"/>
          <w:b/>
        </w:rPr>
        <w:t>di lavoro è strettamente legata alla lotta contro la gestione autorita</w:t>
      </w:r>
      <w:r>
        <w:rPr>
          <w:rStyle w:val="Carpredefinitoparagrafo1"/>
          <w:b/>
        </w:rPr>
        <w:t xml:space="preserve">ria </w:t>
      </w:r>
      <w:r>
        <w:rPr>
          <w:rStyle w:val="Carpredefinitoparagrafo1"/>
          <w:b/>
        </w:rPr>
        <w:t>e militarizzata</w:t>
      </w:r>
      <w:r>
        <w:rPr>
          <w:rStyle w:val="Carpredefinitoparagrafo1"/>
          <w:b/>
        </w:rPr>
        <w:t xml:space="preserve"> della pandemia. Occorre perciò rompere questa gabbia che progressivamente ci stanno costruendo intorno.</w:t>
      </w:r>
    </w:p>
    <w:p w:rsidR="00000000" w:rsidRDefault="009725A3">
      <w:pPr>
        <w:spacing w:after="40" w:line="100" w:lineRule="atLeast"/>
        <w:ind w:firstLine="113"/>
        <w:jc w:val="both"/>
        <w:rPr>
          <w:rStyle w:val="Carpredefinitoparagrafo1"/>
          <w:spacing w:val="-4"/>
        </w:rPr>
      </w:pPr>
      <w:r>
        <w:rPr>
          <w:rStyle w:val="Carpredefinitoparagrafo1"/>
          <w:spacing w:val="-4"/>
        </w:rPr>
        <w:t>Nei mesi scorsi, a partire dall’imposizione dell’obbligo del g</w:t>
      </w:r>
      <w:r>
        <w:rPr>
          <w:rStyle w:val="Carpredefinitoparagrafo1"/>
          <w:spacing w:val="-4"/>
        </w:rPr>
        <w:t>reen pass, nelle piazze italiane, e non solo, si è sviluppato un poderoso movimento di opposizione alla svolta autoritaria dello Stato.</w:t>
      </w:r>
    </w:p>
    <w:p w:rsidR="00000000" w:rsidRDefault="009725A3">
      <w:pPr>
        <w:pStyle w:val="Normale1"/>
        <w:spacing w:after="60" w:line="247" w:lineRule="auto"/>
        <w:ind w:firstLine="113"/>
        <w:jc w:val="both"/>
        <w:rPr>
          <w:b/>
          <w:bCs/>
        </w:rPr>
      </w:pPr>
      <w:r>
        <w:rPr>
          <w:rStyle w:val="Carpredefinitoparagrafo1"/>
          <w:spacing w:val="-4"/>
        </w:rPr>
        <w:t>Solo in alcuni casi, come quello dei portuali di Trieste e di altre città, i lavoratori si sono mossi in maniera solidal</w:t>
      </w:r>
      <w:r>
        <w:rPr>
          <w:rStyle w:val="Carpredefinitoparagrafo1"/>
          <w:spacing w:val="-4"/>
        </w:rPr>
        <w:t xml:space="preserve">e e organizzata suscitando consensi e speranze nel resto del movimento. </w:t>
      </w:r>
      <w:r>
        <w:rPr>
          <w:rStyle w:val="Carpredefinitoparagrafo1"/>
          <w:color w:val="000000"/>
        </w:rPr>
        <w:t xml:space="preserve">Sebbene quell’esempio sia rimasto abbastanza isolato, anche per l’ostilità </w:t>
      </w:r>
      <w:r>
        <w:rPr>
          <w:rStyle w:val="Carpredefinitoparagrafo1"/>
          <w:color w:val="000000"/>
        </w:rPr>
        <w:t>dei sindacati</w:t>
      </w:r>
      <w:r>
        <w:rPr>
          <w:rStyle w:val="Carpredefinitoparagrafo1"/>
          <w:color w:val="000000"/>
        </w:rPr>
        <w:t xml:space="preserve"> che hanno accettato e collaborato con la gestione governativa della pandemia, esso ha indicato </w:t>
      </w:r>
      <w:r>
        <w:rPr>
          <w:rStyle w:val="Carpredefinitoparagrafo1"/>
          <w:color w:val="000000"/>
        </w:rPr>
        <w:t xml:space="preserve">la strada da seguire per contrastare la politica del governo: </w:t>
      </w:r>
    </w:p>
    <w:p w:rsidR="00000000" w:rsidRDefault="009725A3">
      <w:pPr>
        <w:spacing w:after="40" w:line="100" w:lineRule="atLeast"/>
        <w:ind w:firstLine="113"/>
        <w:jc w:val="both"/>
        <w:rPr>
          <w:rStyle w:val="Carpredefinitoparagrafo1"/>
          <w:spacing w:val="-4"/>
        </w:rPr>
      </w:pPr>
      <w:r>
        <w:rPr>
          <w:b/>
          <w:bCs/>
        </w:rPr>
        <w:t>Solo bloccando le fabbriche e la circolazione delle merci i lavoratori possono dare un colpo decisivo alla gestione autoritaria della pandemia e fornire nuova linfa al movimento che si è battut</w:t>
      </w:r>
      <w:r>
        <w:rPr>
          <w:b/>
          <w:bCs/>
        </w:rPr>
        <w:t>o contro di essa.</w:t>
      </w:r>
    </w:p>
    <w:p w:rsidR="00000000" w:rsidRDefault="009725A3">
      <w:pPr>
        <w:spacing w:after="40" w:line="100" w:lineRule="atLeast"/>
        <w:ind w:firstLine="113"/>
        <w:jc w:val="both"/>
        <w:rPr>
          <w:b/>
          <w:bCs/>
          <w:color w:val="000000"/>
        </w:rPr>
      </w:pPr>
      <w:r>
        <w:rPr>
          <w:rStyle w:val="Carpredefinitoparagrafo1"/>
          <w:spacing w:val="-4"/>
        </w:rPr>
        <w:t>I camionisti canadesi, come già settori operai in altri paesi, stanno dando uno splendido esempio di quale forza possa</w:t>
      </w:r>
      <w:r>
        <w:rPr>
          <w:rStyle w:val="Carpredefinitoparagrafo1"/>
          <w:spacing w:val="-2"/>
        </w:rPr>
        <w:t xml:space="preserve"> sprigionare la lotta coalizzata dei lavoratori con il supporto di buona parte della popolazione che non ne può più di t</w:t>
      </w:r>
      <w:r>
        <w:rPr>
          <w:rStyle w:val="Carpredefinitoparagrafo1"/>
          <w:spacing w:val="-2"/>
        </w:rPr>
        <w:t>ollerare questo cappio al collo che i capitalisti e i governi che li rappresentano stanno stringendo ogni giorno di più.</w:t>
      </w:r>
    </w:p>
    <w:p w:rsidR="00000000" w:rsidRDefault="009725A3">
      <w:pPr>
        <w:spacing w:after="40" w:line="100" w:lineRule="atLeast"/>
        <w:ind w:firstLine="113"/>
        <w:jc w:val="both"/>
        <w:rPr>
          <w:rStyle w:val="Carpredefinitoparagrafo1"/>
          <w:b/>
          <w:bCs/>
          <w:color w:val="000000"/>
        </w:rPr>
      </w:pPr>
      <w:r>
        <w:rPr>
          <w:b/>
          <w:bCs/>
          <w:color w:val="000000"/>
        </w:rPr>
        <w:t>Ci rivolgiamo a tutti i lavoratori, sia quelli che stanno resistendo agli obblighi di vaccino e del green pass, sia quelli che hanno av</w:t>
      </w:r>
      <w:r>
        <w:rPr>
          <w:b/>
          <w:bCs/>
          <w:color w:val="000000"/>
        </w:rPr>
        <w:t>uto finora fiducia nella Campagna del Governo:</w:t>
      </w:r>
    </w:p>
    <w:p w:rsidR="00000000" w:rsidRDefault="009725A3">
      <w:pPr>
        <w:spacing w:after="40" w:line="100" w:lineRule="atLeast"/>
        <w:ind w:firstLine="113"/>
        <w:jc w:val="both"/>
        <w:rPr>
          <w:rStyle w:val="Carpredefinitoparagrafo1"/>
          <w:color w:val="000000"/>
        </w:rPr>
      </w:pPr>
      <w:r>
        <w:rPr>
          <w:rStyle w:val="Carpredefinitoparagrafo1"/>
          <w:b/>
          <w:bCs/>
          <w:color w:val="000000"/>
        </w:rPr>
        <w:t>CREIAMO LEGAMI, DIAMO VITA A COMITATI DI RESISTENZA COLLEGATI TRA DI LORO, COSTRUIAMO UNA</w:t>
      </w:r>
      <w:r>
        <w:rPr>
          <w:rStyle w:val="gmail-apple-converted-space"/>
          <w:b/>
          <w:bCs/>
          <w:color w:val="000000"/>
        </w:rPr>
        <w:t xml:space="preserve"> </w:t>
      </w:r>
      <w:r>
        <w:rPr>
          <w:rStyle w:val="Carpredefinitoparagrafo1"/>
          <w:b/>
          <w:bCs/>
          <w:color w:val="000000"/>
        </w:rPr>
        <w:t>MOBILITAZIONE PER IL 15 FEBBRAIO CHE SAPPIA ESTENDERSI E RADICARSI A LIVELLO TERRITORIALE.</w:t>
      </w:r>
    </w:p>
    <w:p w:rsidR="00000000" w:rsidRDefault="009725A3">
      <w:pPr>
        <w:spacing w:after="40" w:line="100" w:lineRule="atLeast"/>
        <w:ind w:firstLine="113"/>
        <w:jc w:val="both"/>
        <w:rPr>
          <w:rStyle w:val="Carpredefinitoparagrafo1"/>
          <w:b/>
          <w:bCs/>
        </w:rPr>
      </w:pPr>
      <w:r>
        <w:rPr>
          <w:rStyle w:val="Carpredefinitoparagrafo1"/>
          <w:color w:val="000000"/>
        </w:rPr>
        <w:t>In diverse</w:t>
      </w:r>
      <w:r>
        <w:rPr>
          <w:rStyle w:val="Carpredefinitoparagrafo1"/>
          <w:color w:val="FF0000"/>
        </w:rPr>
        <w:t xml:space="preserve"> </w:t>
      </w:r>
      <w:r>
        <w:t>città, come Milan</w:t>
      </w:r>
      <w:r>
        <w:t>o e Torino, comitati di lavoratori stanno già operando in questa direzione insieme a coloro che hanno animato le piazze nei mesi scorsi.</w:t>
      </w:r>
    </w:p>
    <w:p w:rsidR="00000000" w:rsidRDefault="009725A3">
      <w:pPr>
        <w:pStyle w:val="Paragrafoelenco"/>
        <w:numPr>
          <w:ilvl w:val="0"/>
          <w:numId w:val="1"/>
        </w:numPr>
        <w:spacing w:after="0" w:line="100" w:lineRule="atLeast"/>
        <w:ind w:left="714" w:hanging="357"/>
        <w:rPr>
          <w:rStyle w:val="Carpredefinitoparagrafo1"/>
          <w:b/>
          <w:bCs/>
          <w:color w:val="000000"/>
        </w:rPr>
      </w:pPr>
      <w:r>
        <w:rPr>
          <w:rStyle w:val="Carpredefinitoparagrafo1"/>
          <w:b/>
          <w:bCs/>
        </w:rPr>
        <w:t xml:space="preserve">Fine immediata dello stato di emergenza </w:t>
      </w:r>
      <w:r>
        <w:rPr>
          <w:rStyle w:val="Carpredefinitoparagrafo1"/>
          <w:b/>
          <w:bCs/>
        </w:rPr>
        <w:t xml:space="preserve">(che sia </w:t>
      </w:r>
      <w:r>
        <w:rPr>
          <w:rStyle w:val="Carpredefinitoparagrafo1"/>
          <w:b/>
          <w:bCs/>
          <w:i/>
          <w:iCs/>
        </w:rPr>
        <w:t>di diritto e</w:t>
      </w:r>
      <w:r>
        <w:rPr>
          <w:rStyle w:val="Carpredefinitoparagrafo1"/>
          <w:b/>
          <w:bCs/>
        </w:rPr>
        <w:t xml:space="preserve"> di fatto)</w:t>
      </w:r>
    </w:p>
    <w:p w:rsidR="00000000" w:rsidRDefault="009725A3">
      <w:pPr>
        <w:pStyle w:val="Paragrafoelenco"/>
        <w:numPr>
          <w:ilvl w:val="0"/>
          <w:numId w:val="1"/>
        </w:numPr>
        <w:spacing w:after="0" w:line="100" w:lineRule="atLeast"/>
        <w:ind w:left="714" w:hanging="357"/>
        <w:rPr>
          <w:b/>
          <w:bCs/>
        </w:rPr>
      </w:pPr>
      <w:r>
        <w:rPr>
          <w:rStyle w:val="Carpredefinitoparagrafo1"/>
          <w:b/>
          <w:bCs/>
          <w:color w:val="000000"/>
        </w:rPr>
        <w:t>Abolizione</w:t>
      </w:r>
      <w:r>
        <w:rPr>
          <w:rStyle w:val="Carpredefinitoparagrafo1"/>
          <w:b/>
          <w:bCs/>
        </w:rPr>
        <w:t xml:space="preserve"> del green pass sia esso normale o su</w:t>
      </w:r>
      <w:r>
        <w:rPr>
          <w:rStyle w:val="Carpredefinitoparagrafo1"/>
          <w:b/>
          <w:bCs/>
        </w:rPr>
        <w:t>per</w:t>
      </w:r>
    </w:p>
    <w:p w:rsidR="00000000" w:rsidRPr="008B0FC1" w:rsidRDefault="009725A3">
      <w:pPr>
        <w:pStyle w:val="Paragrafoelenco"/>
        <w:numPr>
          <w:ilvl w:val="0"/>
          <w:numId w:val="1"/>
        </w:numPr>
        <w:spacing w:after="0" w:line="100" w:lineRule="atLeast"/>
        <w:ind w:left="714" w:hanging="357"/>
        <w:rPr>
          <w:b/>
        </w:rPr>
      </w:pPr>
      <w:r>
        <w:rPr>
          <w:b/>
          <w:bCs/>
        </w:rPr>
        <w:t>No all’obbligo vaccinale per nessuno</w:t>
      </w:r>
    </w:p>
    <w:p w:rsidR="00000000" w:rsidRDefault="009725A3">
      <w:pPr>
        <w:widowControl w:val="0"/>
        <w:spacing w:after="0"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Assemblea Militante</w:t>
      </w:r>
    </w:p>
    <w:p w:rsidR="008B0FC1" w:rsidRPr="008B0FC1" w:rsidRDefault="008B0FC1" w:rsidP="008B0FC1">
      <w:pPr>
        <w:suppressAutoHyphens w:val="0"/>
        <w:spacing w:before="100" w:beforeAutospacing="1" w:after="0" w:line="240" w:lineRule="auto"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</w:pPr>
      <w:r w:rsidRPr="008B0FC1">
        <w:rPr>
          <w:rFonts w:asciiTheme="minorHAnsi" w:eastAsia="Times New Roman" w:hAnsiTheme="minorHAnsi" w:cs="Times New Roman"/>
          <w:kern w:val="0"/>
          <w:sz w:val="18"/>
          <w:szCs w:val="18"/>
          <w:lang w:eastAsia="it-IT"/>
        </w:rPr>
        <w:t xml:space="preserve">Per contatti ed info: </w:t>
      </w:r>
      <w:hyperlink r:id="rId5" w:tgtFrame="_top" w:history="1">
        <w:r w:rsidRPr="008B0FC1">
          <w:rPr>
            <w:rFonts w:asciiTheme="minorHAnsi" w:eastAsia="Times New Roman" w:hAnsiTheme="minorHAnsi" w:cs="Times New Roman"/>
            <w:color w:val="0000FF"/>
            <w:kern w:val="0"/>
            <w:sz w:val="18"/>
            <w:szCs w:val="18"/>
            <w:u w:val="single"/>
            <w:lang w:eastAsia="it-IT"/>
          </w:rPr>
          <w:t>assemblea_militante@inventati.org</w:t>
        </w:r>
      </w:hyperlink>
    </w:p>
    <w:p w:rsidR="009725A3" w:rsidRDefault="009725A3">
      <w:r>
        <w:rPr>
          <w:rStyle w:val="Carpredefinitoparagrafo1"/>
          <w:sz w:val="18"/>
          <w:szCs w:val="18"/>
        </w:rPr>
        <w:t>P</w:t>
      </w:r>
      <w:r>
        <w:rPr>
          <w:rStyle w:val="Carpredefinitoparagrafo1"/>
          <w:sz w:val="18"/>
          <w:szCs w:val="18"/>
        </w:rPr>
        <w:t xml:space="preserve">er contatti ed info: </w:t>
      </w:r>
      <w:hyperlink r:id="rId6" w:anchor="_blank" w:history="1">
        <w:r>
          <w:rPr>
            <w:rStyle w:val="Carpredefinitoparagrafo1"/>
            <w:sz w:val="18"/>
            <w:szCs w:val="18"/>
          </w:rPr>
          <w:t>assemblea_militante@inventati.org</w:t>
        </w:r>
      </w:hyperlink>
    </w:p>
    <w:sectPr w:rsidR="009725A3">
      <w:pgSz w:w="11906" w:h="16838"/>
      <w:pgMar w:top="851" w:right="851" w:bottom="851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C1"/>
    <w:rsid w:val="006B6F50"/>
    <w:rsid w:val="008B0FC1"/>
    <w:rsid w:val="009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9766A"/>
  <w15:chartTrackingRefBased/>
  <w15:docId w15:val="{A5BBAC3D-16A1-4F71-AEDE-83C2344A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563C1"/>
      <w:u w:val="single"/>
    </w:rPr>
  </w:style>
  <w:style w:type="character" w:customStyle="1" w:styleId="gmail-apple-converted-space">
    <w:name w:val="gmail-apple-converted-space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Normale1">
    <w:name w:val="Normale1"/>
    <w:pPr>
      <w:widowControl w:val="0"/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mblea_militante@inventati.org" TargetMode="External"/><Relationship Id="rId5" Type="http://schemas.openxmlformats.org/officeDocument/2006/relationships/hyperlink" Target="mailto:assemblea_militante@inventa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Links>
    <vt:vector size="12" baseType="variant">
      <vt:variant>
        <vt:i4>2031622</vt:i4>
      </vt:variant>
      <vt:variant>
        <vt:i4>3</vt:i4>
      </vt:variant>
      <vt:variant>
        <vt:i4>0</vt:i4>
      </vt:variant>
      <vt:variant>
        <vt:i4>5</vt:i4>
      </vt:variant>
      <vt:variant>
        <vt:lpwstr>mailto:assemblea_militante@inventati.org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mailto:assemblea_militante@inventati.org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P</cp:lastModifiedBy>
  <cp:revision>2</cp:revision>
  <cp:lastPrinted>1601-01-01T00:00:00Z</cp:lastPrinted>
  <dcterms:created xsi:type="dcterms:W3CDTF">2022-02-04T23:38:00Z</dcterms:created>
  <dcterms:modified xsi:type="dcterms:W3CDTF">2022-02-04T23:38:00Z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